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31D" w:rsidRP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C00000"/>
          <w:sz w:val="32"/>
          <w:szCs w:val="24"/>
          <w:lang w:val="en-US" w:eastAsia="ru-RU"/>
        </w:rPr>
      </w:pPr>
      <w:bookmarkStart w:id="0" w:name="_GoBack"/>
      <w:bookmarkEnd w:id="0"/>
      <w:proofErr w:type="spellStart"/>
      <w:r w:rsidRPr="0016131D">
        <w:rPr>
          <w:rFonts w:ascii="Times New Roman IRO" w:eastAsia="Times New Roman" w:hAnsi="Times New Roman IRO"/>
          <w:b/>
          <w:color w:val="C00000"/>
          <w:sz w:val="32"/>
          <w:szCs w:val="24"/>
          <w:lang w:val="en-US" w:eastAsia="ru-RU"/>
        </w:rPr>
        <w:t>Amaliy</w:t>
      </w:r>
      <w:proofErr w:type="spellEnd"/>
      <w:r w:rsidRPr="0016131D">
        <w:rPr>
          <w:rFonts w:ascii="Times New Roman IRO" w:eastAsia="Times New Roman" w:hAnsi="Times New Roman IRO"/>
          <w:b/>
          <w:color w:val="C00000"/>
          <w:sz w:val="32"/>
          <w:szCs w:val="24"/>
          <w:lang w:val="en-US" w:eastAsia="ru-RU"/>
        </w:rPr>
        <w:t xml:space="preserve"> </w:t>
      </w:r>
      <w:proofErr w:type="spellStart"/>
      <w:r w:rsidRPr="0016131D">
        <w:rPr>
          <w:rFonts w:ascii="Times New Roman IRO" w:eastAsia="Times New Roman" w:hAnsi="Times New Roman IRO"/>
          <w:b/>
          <w:color w:val="C00000"/>
          <w:sz w:val="32"/>
          <w:szCs w:val="24"/>
          <w:lang w:val="en-US" w:eastAsia="ru-RU"/>
        </w:rPr>
        <w:t>mashg’ulot</w:t>
      </w:r>
      <w:proofErr w:type="spellEnd"/>
    </w:p>
    <w:p w:rsidR="0016131D" w:rsidRP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</w:pPr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Matematik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programmalashtirish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”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kursining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predmeti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.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Eng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sodda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iqtisodiy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masalalarning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matematik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modeli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.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Modellashtirish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nazariyasi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asoslari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.</w:t>
      </w:r>
    </w:p>
    <w:p w:rsidR="0016131D" w:rsidRP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</w:pPr>
      <w:proofErr w:type="spellStart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>Mustaqil</w:t>
      </w:r>
      <w:proofErr w:type="spellEnd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 xml:space="preserve"> </w:t>
      </w:r>
      <w:proofErr w:type="spellStart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>bajarish</w:t>
      </w:r>
      <w:proofErr w:type="spellEnd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 xml:space="preserve"> </w:t>
      </w:r>
      <w:proofErr w:type="spellStart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>uchun</w:t>
      </w:r>
      <w:proofErr w:type="spellEnd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 xml:space="preserve"> </w:t>
      </w:r>
      <w:proofErr w:type="spellStart"/>
      <w:r w:rsidRPr="0016131D">
        <w:rPr>
          <w:rFonts w:ascii="Times New Roman IRO" w:eastAsia="Times New Roman" w:hAnsi="Times New Roman IRO"/>
          <w:b/>
          <w:color w:val="00B050"/>
          <w:sz w:val="28"/>
          <w:szCs w:val="20"/>
          <w:lang w:val="en-US" w:eastAsia="ru-RU"/>
        </w:rPr>
        <w:t>topshiriqlar</w:t>
      </w:r>
      <w:proofErr w:type="spellEnd"/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Fabrika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charmdan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tikilgan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shim,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kurtka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kalta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kamzul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palto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Buyumlarni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tayyorlash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oshlash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tikish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qismlarida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bajariladi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Tayyorlash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vaqti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tannarx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jadvalda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440"/>
        <w:gridCol w:w="1440"/>
        <w:gridCol w:w="1440"/>
      </w:tblGrid>
      <w:tr w:rsidR="0016131D" w:rsidRPr="005F0823" w:rsidTr="00E35DDC">
        <w:tc>
          <w:tcPr>
            <w:tcW w:w="468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Ko‘rsatkichlar</w:t>
            </w:r>
            <w:proofErr w:type="spellEnd"/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SHimlar</w:t>
            </w:r>
            <w:proofErr w:type="spellEnd"/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Kurtkalar</w:t>
            </w:r>
            <w:proofErr w:type="spellEnd"/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Paltolar</w:t>
            </w:r>
            <w:proofErr w:type="spellEnd"/>
          </w:p>
        </w:tc>
      </w:tr>
      <w:tr w:rsidR="0016131D" w:rsidRPr="005F0823" w:rsidTr="00E35DDC">
        <w:tc>
          <w:tcPr>
            <w:tcW w:w="468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Oshlash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qismida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vaqt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me’yori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soat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)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0,4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0,5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0,7</w:t>
            </w:r>
          </w:p>
        </w:tc>
      </w:tr>
      <w:tr w:rsidR="0016131D" w:rsidRPr="005F0823" w:rsidTr="00E35DDC">
        <w:tc>
          <w:tcPr>
            <w:tcW w:w="468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Bichish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qismida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vaqt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me’yori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soat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)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0,5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0,3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0,8</w:t>
            </w:r>
          </w:p>
        </w:tc>
      </w:tr>
      <w:tr w:rsidR="0016131D" w:rsidRPr="005F0823" w:rsidTr="00E35DDC">
        <w:tc>
          <w:tcPr>
            <w:tcW w:w="468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Tikish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qismida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vaqt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me’yori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soat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6"/>
                <w:lang w:val="en-US" w:eastAsia="ru-RU"/>
              </w:rPr>
              <w:t>)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0,6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0,5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6"/>
                <w:lang w:eastAsia="ru-RU"/>
              </w:rPr>
              <w:t>0,8</w:t>
            </w:r>
          </w:p>
        </w:tc>
      </w:tr>
      <w:tr w:rsidR="0016131D" w:rsidRPr="005F0823" w:rsidTr="00E35DDC">
        <w:tc>
          <w:tcPr>
            <w:tcW w:w="468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  <w:t>Foyda</w:t>
            </w:r>
            <w:proofErr w:type="spellEnd"/>
            <w:r w:rsidRPr="00E5164A"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  <w:t xml:space="preserve">, </w:t>
            </w:r>
            <w:proofErr w:type="spellStart"/>
            <w:r w:rsidRPr="00E5164A"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  <w:t>so‘m</w:t>
            </w:r>
            <w:proofErr w:type="spellEnd"/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  <w:t>1200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  <w:t>1000</w:t>
            </w:r>
          </w:p>
        </w:tc>
        <w:tc>
          <w:tcPr>
            <w:tcW w:w="144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b/>
                <w:sz w:val="28"/>
                <w:szCs w:val="26"/>
                <w:lang w:eastAsia="ru-RU"/>
              </w:rPr>
              <w:t>1500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ab/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qism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vaqt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zahirasi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imkoniyat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chegaralangan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1280, 1260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1460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Yuqorida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rsatilgan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buyumlarni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olishni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yordamida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savdo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ombori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savdo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tarmog‘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un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ta’minlaydi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Jadvalda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tashish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xarajati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1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ko‘rsatilgan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.,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56"/>
        <w:gridCol w:w="1556"/>
        <w:gridCol w:w="1556"/>
        <w:gridCol w:w="1915"/>
      </w:tblGrid>
      <w:tr w:rsidR="0016131D" w:rsidRPr="005F0823" w:rsidTr="00E35DDC">
        <w:trPr>
          <w:cantSplit/>
          <w:trHeight w:val="631"/>
        </w:trPr>
        <w:tc>
          <w:tcPr>
            <w:tcW w:w="2520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Omborlar</w:t>
            </w:r>
            <w:proofErr w:type="spellEnd"/>
          </w:p>
        </w:tc>
        <w:tc>
          <w:tcPr>
            <w:tcW w:w="4668" w:type="dxa"/>
            <w:gridSpan w:val="3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Savdo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tarmoqlari</w:t>
            </w:r>
            <w:proofErr w:type="spellEnd"/>
          </w:p>
        </w:tc>
        <w:tc>
          <w:tcPr>
            <w:tcW w:w="1915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Zahiralar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tonna</w:t>
            </w:r>
            <w:proofErr w:type="spellEnd"/>
          </w:p>
        </w:tc>
      </w:tr>
      <w:tr w:rsidR="0016131D" w:rsidRPr="005F0823" w:rsidTr="00E35DDC">
        <w:trPr>
          <w:cantSplit/>
          <w:trHeight w:val="706"/>
        </w:trPr>
        <w:tc>
          <w:tcPr>
            <w:tcW w:w="2520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915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</w:p>
        </w:tc>
      </w:tr>
      <w:tr w:rsidR="0016131D" w:rsidRPr="005F0823" w:rsidTr="00E35DDC">
        <w:trPr>
          <w:trHeight w:val="699"/>
        </w:trPr>
        <w:tc>
          <w:tcPr>
            <w:tcW w:w="252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A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91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185</w:t>
            </w:r>
          </w:p>
        </w:tc>
      </w:tr>
      <w:tr w:rsidR="0016131D" w:rsidRPr="005F0823" w:rsidTr="00E35DDC">
        <w:tc>
          <w:tcPr>
            <w:tcW w:w="252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A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245</w:t>
            </w:r>
          </w:p>
        </w:tc>
      </w:tr>
      <w:tr w:rsidR="0016131D" w:rsidRPr="005F0823" w:rsidTr="00E35DDC">
        <w:trPr>
          <w:trHeight w:val="575"/>
        </w:trPr>
        <w:tc>
          <w:tcPr>
            <w:tcW w:w="252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Talablar</w:t>
            </w:r>
            <w:proofErr w:type="spellEnd"/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150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180</w:t>
            </w:r>
          </w:p>
        </w:tc>
        <w:tc>
          <w:tcPr>
            <w:tcW w:w="1556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91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430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ab/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Tashish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umumiy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xarajati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minimal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lishini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hisobga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savdo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tarmoqlarini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omborlarga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berkitishning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Oshxona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714375" cy="257175"/>
            <wp:effectExtent l="0" t="0" r="9525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1-xildagi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3, 2, 4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714375" cy="257175"/>
            <wp:effectExtent l="0" t="0" r="9525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sarflaydi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2-xildagi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– 2, 5, 3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3-xildagi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6, 3, 5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714375" cy="257175"/>
            <wp:effectExtent l="0" t="0" r="9525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Korxona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714375" cy="257175"/>
            <wp:effectExtent l="0" t="0" r="9525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76, 73,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83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birlikka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Bir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birinchi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ikkinchi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uchinchi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150, 200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so‘m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aniqlashning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Maxsus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televizor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vaqti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360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savdo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yuza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120 m</w:t>
      </w:r>
      <w:r w:rsidRPr="00E5164A">
        <w:rPr>
          <w:rFonts w:ascii="Times New Roman IRO" w:eastAsia="Times New Roman" w:hAnsi="Times New Roman IRO"/>
          <w:sz w:val="28"/>
          <w:szCs w:val="20"/>
          <w:vertAlign w:val="superscript"/>
          <w:lang w:val="en-US" w:eastAsia="ru-RU"/>
        </w:rPr>
        <w:t xml:space="preserve">2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tashkil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jadvalda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tovar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aylanmasi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(mol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sarflanadigan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resurs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me’yori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norma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val="en-US"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572"/>
        <w:gridCol w:w="2572"/>
      </w:tblGrid>
      <w:tr w:rsidR="0016131D" w:rsidRPr="005F0823" w:rsidTr="00E35DDC">
        <w:trPr>
          <w:cantSplit/>
        </w:trPr>
        <w:tc>
          <w:tcPr>
            <w:tcW w:w="3420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nomi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1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so‘</w:t>
            </w:r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mol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sotish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uchun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ketadigan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sarfi</w:t>
            </w:r>
            <w:proofErr w:type="spellEnd"/>
          </w:p>
        </w:tc>
      </w:tr>
      <w:tr w:rsidR="0016131D" w:rsidRPr="005F0823" w:rsidTr="00E35DDC">
        <w:trPr>
          <w:cantSplit/>
          <w:trHeight w:val="725"/>
        </w:trPr>
        <w:tc>
          <w:tcPr>
            <w:tcW w:w="3420" w:type="dxa"/>
            <w:vMerge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1-xil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televizorlar</w:t>
            </w:r>
            <w:proofErr w:type="spellEnd"/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2-xil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televizorlar</w:t>
            </w:r>
            <w:proofErr w:type="spellEnd"/>
          </w:p>
        </w:tc>
      </w:tr>
      <w:tr w:rsidR="0016131D" w:rsidRPr="005F0823" w:rsidTr="00E35DDC">
        <w:tc>
          <w:tcPr>
            <w:tcW w:w="342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Sotuvchilarning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vaqti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ishchi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/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soat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)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</w:tr>
      <w:tr w:rsidR="0016131D" w:rsidRPr="005F0823" w:rsidTr="00E35DDC">
        <w:trPr>
          <w:trHeight w:val="623"/>
        </w:trPr>
        <w:tc>
          <w:tcPr>
            <w:tcW w:w="342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Foydali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yuza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, (m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perscript"/>
                <w:lang w:eastAsia="ru-RU"/>
              </w:rPr>
              <w:t>2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0,9</w:t>
            </w:r>
          </w:p>
        </w:tc>
      </w:tr>
      <w:tr w:rsidR="0016131D" w:rsidRPr="005F0823" w:rsidTr="00E35DDC">
        <w:trPr>
          <w:trHeight w:val="699"/>
        </w:trPr>
        <w:tc>
          <w:tcPr>
            <w:tcW w:w="342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Foyda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so‘m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600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700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eastAsia="ru-RU"/>
        </w:rPr>
      </w:pPr>
    </w:p>
    <w:p w:rsidR="0016131D" w:rsidRPr="00E5164A" w:rsidRDefault="0016131D" w:rsidP="0016131D">
      <w:pPr>
        <w:spacing w:after="0" w:line="360" w:lineRule="auto"/>
        <w:jc w:val="both"/>
        <w:rPr>
          <w:rFonts w:ascii="Times New Roman IRO" w:eastAsia="Times New Roman" w:hAnsi="Times New Roman IRO"/>
          <w:noProof/>
          <w:sz w:val="28"/>
          <w:szCs w:val="24"/>
          <w:lang w:val="uz-Cyrl-UZ" w:eastAsia="ru-RU"/>
        </w:rPr>
      </w:pPr>
      <w:r w:rsidRPr="00E5164A">
        <w:rPr>
          <w:rFonts w:ascii="Times New Roman IRO" w:eastAsia="Times New Roman" w:hAnsi="Times New Roman IRO"/>
          <w:noProof/>
          <w:sz w:val="28"/>
          <w:szCs w:val="24"/>
          <w:lang w:val="uz-Cyrl-UZ" w:eastAsia="ru-RU"/>
        </w:rPr>
        <w:tab/>
        <w:t>Maksimal foyda olish uchun, har bir xil televizorlar bo‘yicha tovar aylanmasi (tovarooborot) ning matematik modelini tenglamalar sistemasi ko‘rinishida tuzing.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uz-Cyrl-UZ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lastRenderedPageBreak/>
        <w:t xml:space="preserve">Qo‘ylarni boqish uchun uch xildagi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723900" cy="25717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em-xashakdan aralashma tuzish zarur. Bitta qo‘yga mo‘ljallangan aralashma ulushida (hissa)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61925" cy="24765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- to‘yimlilik moddasi 16 birlikdan,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80975" cy="24765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- modda 12 birlikdan,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80975" cy="257175"/>
            <wp:effectExtent l="0" t="0" r="952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- modda 9 birlikdan kam bo‘lmasligi kerak. Masalaning boshqa shartlari quyidagi jadvalda berilgan.</w:t>
      </w:r>
    </w:p>
    <w:p w:rsidR="0016131D" w:rsidRPr="00E5164A" w:rsidRDefault="0016131D" w:rsidP="0016131D">
      <w:pPr>
        <w:tabs>
          <w:tab w:val="left" w:pos="209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val="uz-Cyrl-UZ" w:eastAsia="ru-RU"/>
        </w:rPr>
      </w:pPr>
      <w:r>
        <w:rPr>
          <w:rFonts w:ascii="Times New Roman IRO" w:eastAsia="Times New Roman" w:hAnsi="Times New Roman IRO"/>
          <w:sz w:val="16"/>
          <w:szCs w:val="16"/>
          <w:lang w:val="uz-Cyrl-UZ" w:eastAsia="ru-RU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732"/>
        <w:gridCol w:w="1724"/>
        <w:gridCol w:w="1725"/>
      </w:tblGrid>
      <w:tr w:rsidR="0016131D" w:rsidRPr="005F0823" w:rsidTr="00E35DDC">
        <w:trPr>
          <w:cantSplit/>
        </w:trPr>
        <w:tc>
          <w:tcPr>
            <w:tcW w:w="3417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To‘yimlilik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moddasi</w:t>
            </w:r>
            <w:proofErr w:type="spellEnd"/>
          </w:p>
        </w:tc>
        <w:tc>
          <w:tcPr>
            <w:tcW w:w="5326" w:type="dxa"/>
            <w:gridSpan w:val="3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Ye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m-xashak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birligi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ega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bo‘</w:t>
            </w:r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lgan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to‘yimlilik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moddasining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miqdori</w:t>
            </w:r>
            <w:proofErr w:type="spellEnd"/>
          </w:p>
        </w:tc>
      </w:tr>
      <w:tr w:rsidR="0016131D" w:rsidRPr="005F0823" w:rsidTr="00E35DDC">
        <w:trPr>
          <w:cantSplit/>
          <w:trHeight w:val="623"/>
        </w:trPr>
        <w:tc>
          <w:tcPr>
            <w:tcW w:w="3417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3</w:t>
            </w:r>
          </w:p>
        </w:tc>
      </w:tr>
      <w:tr w:rsidR="0016131D" w:rsidRPr="005F0823" w:rsidTr="00E35DDC">
        <w:trPr>
          <w:trHeight w:val="698"/>
        </w:trPr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</w:tr>
      <w:tr w:rsidR="0016131D" w:rsidRPr="005F0823" w:rsidTr="00E35DDC">
        <w:trPr>
          <w:trHeight w:val="691"/>
        </w:trPr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</w:tr>
      <w:tr w:rsidR="0016131D" w:rsidRPr="005F0823" w:rsidTr="00E35DDC">
        <w:trPr>
          <w:trHeight w:val="711"/>
        </w:trPr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</w:tr>
      <w:tr w:rsidR="0016131D" w:rsidRPr="005F0823" w:rsidTr="00E35DDC"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Yem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-xashak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1 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birligining</w:t>
            </w:r>
            <w:proofErr w:type="spellEnd"/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bahosi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,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so‘m</w:t>
            </w:r>
            <w:proofErr w:type="spellEnd"/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200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300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400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aralashtirish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aralashmaning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ulushida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yimlilikni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ta’minlagan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ketgan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Sanoat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korxonasi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kvartalda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buyumdan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– 200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B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buyumdan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400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V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buyumdan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600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Buyumlarni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mashina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K, M, </w:t>
      </w:r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L 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ishlatiladi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Buyumlarni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tayyorlash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jarayonida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mashinalarning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ishlatilish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me’yori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jadvalda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: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217"/>
        <w:gridCol w:w="1630"/>
        <w:gridCol w:w="1633"/>
        <w:gridCol w:w="2275"/>
      </w:tblGrid>
      <w:tr w:rsidR="0016131D" w:rsidRPr="005F0823" w:rsidTr="00E35DDC">
        <w:trPr>
          <w:cantSplit/>
          <w:trHeight w:val="708"/>
        </w:trPr>
        <w:tc>
          <w:tcPr>
            <w:tcW w:w="2065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Mashinalar</w:t>
            </w:r>
            <w:proofErr w:type="spellEnd"/>
          </w:p>
        </w:tc>
        <w:tc>
          <w:tcPr>
            <w:tcW w:w="4480" w:type="dxa"/>
            <w:gridSpan w:val="3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Buyumlar</w:t>
            </w:r>
            <w:proofErr w:type="spellEnd"/>
          </w:p>
        </w:tc>
        <w:tc>
          <w:tcPr>
            <w:tcW w:w="2275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Mashinalarning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zahira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vaqti</w:t>
            </w:r>
            <w:proofErr w:type="spellEnd"/>
          </w:p>
        </w:tc>
      </w:tr>
      <w:tr w:rsidR="0016131D" w:rsidRPr="005F0823" w:rsidTr="00E35DDC">
        <w:trPr>
          <w:cantSplit/>
          <w:trHeight w:val="700"/>
        </w:trPr>
        <w:tc>
          <w:tcPr>
            <w:tcW w:w="2065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A</w:t>
            </w:r>
          </w:p>
        </w:tc>
        <w:tc>
          <w:tcPr>
            <w:tcW w:w="163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B</w:t>
            </w:r>
          </w:p>
        </w:tc>
        <w:tc>
          <w:tcPr>
            <w:tcW w:w="163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</w:t>
            </w:r>
          </w:p>
        </w:tc>
        <w:tc>
          <w:tcPr>
            <w:tcW w:w="2275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</w:p>
        </w:tc>
      </w:tr>
      <w:tr w:rsidR="0016131D" w:rsidRPr="005F0823" w:rsidTr="00E35DDC">
        <w:trPr>
          <w:trHeight w:val="719"/>
        </w:trPr>
        <w:tc>
          <w:tcPr>
            <w:tcW w:w="206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K</w:t>
            </w:r>
          </w:p>
        </w:tc>
        <w:tc>
          <w:tcPr>
            <w:tcW w:w="12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1,4</w:t>
            </w:r>
          </w:p>
        </w:tc>
        <w:tc>
          <w:tcPr>
            <w:tcW w:w="163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1,3</w:t>
            </w:r>
          </w:p>
        </w:tc>
        <w:tc>
          <w:tcPr>
            <w:tcW w:w="163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1,6</w:t>
            </w:r>
          </w:p>
        </w:tc>
        <w:tc>
          <w:tcPr>
            <w:tcW w:w="227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700</w:t>
            </w:r>
          </w:p>
        </w:tc>
      </w:tr>
      <w:tr w:rsidR="0016131D" w:rsidRPr="005F0823" w:rsidTr="00E35DDC">
        <w:trPr>
          <w:trHeight w:val="697"/>
        </w:trPr>
        <w:tc>
          <w:tcPr>
            <w:tcW w:w="206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lastRenderedPageBreak/>
              <w:t>M</w:t>
            </w:r>
          </w:p>
        </w:tc>
        <w:tc>
          <w:tcPr>
            <w:tcW w:w="12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1,7</w:t>
            </w:r>
          </w:p>
        </w:tc>
        <w:tc>
          <w:tcPr>
            <w:tcW w:w="163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227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550</w:t>
            </w:r>
          </w:p>
        </w:tc>
      </w:tr>
      <w:tr w:rsidR="0016131D" w:rsidRPr="005F0823" w:rsidTr="00E35DDC">
        <w:trPr>
          <w:trHeight w:val="717"/>
        </w:trPr>
        <w:tc>
          <w:tcPr>
            <w:tcW w:w="206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L</w:t>
            </w:r>
          </w:p>
        </w:tc>
        <w:tc>
          <w:tcPr>
            <w:tcW w:w="12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1,2</w:t>
            </w:r>
          </w:p>
        </w:tc>
        <w:tc>
          <w:tcPr>
            <w:tcW w:w="163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63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600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Buyumlarni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chiqarishdan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korxona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1400, 1200, 1600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so‘m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olsa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korxona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maksimal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olishining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buyumlar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rejasini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aniqlash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shartlaridagi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Sigirlarni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oziqlantirish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pichan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konsentrat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sifati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tarkibiy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qism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chegaralangan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-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ozuqa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oqsil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kalsiy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Bitta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sigirga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kunlik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yimlilik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moddalariga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talab, 1 kg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pichan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konsentrat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tarkibidagi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to‘yimlilik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moddalari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tannarxi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jadvalda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ko‘rsatilgan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1260"/>
        <w:gridCol w:w="1260"/>
        <w:gridCol w:w="1620"/>
      </w:tblGrid>
      <w:tr w:rsidR="0016131D" w:rsidRPr="005F0823" w:rsidTr="00E35DDC">
        <w:trPr>
          <w:cantSplit/>
          <w:trHeight w:val="707"/>
        </w:trPr>
        <w:tc>
          <w:tcPr>
            <w:tcW w:w="3240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Ye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m-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xashak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turi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1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kg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y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em-xashak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tarkibi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Tannarxi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</w:p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1kg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so‘m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)</w:t>
            </w:r>
          </w:p>
        </w:tc>
      </w:tr>
      <w:tr w:rsidR="0016131D" w:rsidRPr="005F0823" w:rsidTr="00E35DDC">
        <w:trPr>
          <w:cantSplit/>
        </w:trPr>
        <w:tc>
          <w:tcPr>
            <w:tcW w:w="3240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Ozuqa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birligi</w:t>
            </w:r>
            <w:proofErr w:type="spellEnd"/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Oqsil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(g)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Kalsiy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(g)</w:t>
            </w:r>
          </w:p>
        </w:tc>
        <w:tc>
          <w:tcPr>
            <w:tcW w:w="1620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</w:p>
        </w:tc>
      </w:tr>
      <w:tr w:rsidR="0016131D" w:rsidRPr="005F0823" w:rsidTr="00E35DDC">
        <w:trPr>
          <w:trHeight w:val="647"/>
        </w:trPr>
        <w:tc>
          <w:tcPr>
            <w:tcW w:w="324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Pichan</w:t>
            </w:r>
            <w:proofErr w:type="spellEnd"/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500</w:t>
            </w:r>
          </w:p>
        </w:tc>
      </w:tr>
      <w:tr w:rsidR="0016131D" w:rsidRPr="005F0823" w:rsidTr="00E35DDC">
        <w:trPr>
          <w:trHeight w:val="709"/>
        </w:trPr>
        <w:tc>
          <w:tcPr>
            <w:tcW w:w="324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Konsentrat</w:t>
            </w:r>
            <w:proofErr w:type="spellEnd"/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800</w:t>
            </w:r>
          </w:p>
        </w:tc>
      </w:tr>
      <w:tr w:rsidR="0016131D" w:rsidRPr="005F0823" w:rsidTr="00E35DDC">
        <w:trPr>
          <w:trHeight w:val="1060"/>
        </w:trPr>
        <w:tc>
          <w:tcPr>
            <w:tcW w:w="324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Bitta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sigirning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1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kunlik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ozuqaga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talabi</w:t>
            </w:r>
            <w:proofErr w:type="spellEnd"/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-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kunlik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tannarxi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minimal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lishini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aniqlash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sun’iy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charm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zlarining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respublikamizning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to‘rtta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904875" cy="25717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viloyatlari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ulgurji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jo‘natadi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Viloyat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bazalarining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talabi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- 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12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09550" cy="25717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8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15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45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kombinatlar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23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22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sun’iy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charm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natishi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belgilangan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Yuk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tashish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600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550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09550" cy="25717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700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450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350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600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09550" cy="2571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500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kombinatdan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476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bazagacha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masofa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400 km,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umumiy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yuk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tashish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hajmi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bo‘lishining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planini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Korxona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00050" cy="2476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80975" cy="2571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57225" cy="25717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elektr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energiyasi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hakozolar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Dastlabki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ma’lumotlar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jadval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829"/>
        <w:gridCol w:w="1703"/>
        <w:gridCol w:w="1703"/>
        <w:gridCol w:w="1704"/>
      </w:tblGrid>
      <w:tr w:rsidR="0016131D" w:rsidRPr="005F0823" w:rsidTr="00E35DDC">
        <w:trPr>
          <w:cantSplit/>
          <w:trHeight w:val="1181"/>
        </w:trPr>
        <w:tc>
          <w:tcPr>
            <w:tcW w:w="1601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turi</w:t>
            </w:r>
            <w:proofErr w:type="spellEnd"/>
          </w:p>
        </w:tc>
        <w:tc>
          <w:tcPr>
            <w:tcW w:w="1864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zahirasi</w:t>
            </w:r>
            <w:proofErr w:type="spellEnd"/>
          </w:p>
        </w:tc>
        <w:tc>
          <w:tcPr>
            <w:tcW w:w="5278" w:type="dxa"/>
            <w:gridSpan w:val="3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Mahsulot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1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birligini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tayyorlash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uchun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sarfi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miqdori</w:t>
            </w:r>
            <w:proofErr w:type="spellEnd"/>
          </w:p>
        </w:tc>
      </w:tr>
      <w:tr w:rsidR="0016131D" w:rsidRPr="005F0823" w:rsidTr="00E35DDC">
        <w:trPr>
          <w:cantSplit/>
          <w:trHeight w:val="741"/>
        </w:trPr>
        <w:tc>
          <w:tcPr>
            <w:tcW w:w="1601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</w:p>
        </w:tc>
        <w:tc>
          <w:tcPr>
            <w:tcW w:w="1864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P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P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P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  <w:t>3</w:t>
            </w:r>
          </w:p>
        </w:tc>
      </w:tr>
      <w:tr w:rsidR="0016131D" w:rsidRPr="005F0823" w:rsidTr="00E35DDC">
        <w:trPr>
          <w:trHeight w:val="721"/>
        </w:trPr>
        <w:tc>
          <w:tcPr>
            <w:tcW w:w="160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R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864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48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6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6</w:t>
            </w:r>
          </w:p>
        </w:tc>
        <w:tc>
          <w:tcPr>
            <w:tcW w:w="17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4</w:t>
            </w:r>
          </w:p>
        </w:tc>
      </w:tr>
      <w:tr w:rsidR="0016131D" w:rsidRPr="005F0823" w:rsidTr="00E35DDC">
        <w:trPr>
          <w:trHeight w:val="699"/>
        </w:trPr>
        <w:tc>
          <w:tcPr>
            <w:tcW w:w="160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R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864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32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7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3</w:t>
            </w:r>
          </w:p>
        </w:tc>
      </w:tr>
      <w:tr w:rsidR="0016131D" w:rsidRPr="005F0823" w:rsidTr="00E35DDC">
        <w:trPr>
          <w:trHeight w:val="718"/>
        </w:trPr>
        <w:tc>
          <w:tcPr>
            <w:tcW w:w="160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R</w:t>
            </w:r>
            <w:r w:rsidRPr="00E5164A">
              <w:rPr>
                <w:rFonts w:ascii="Times New Roman IRO" w:eastAsia="Times New Roman" w:hAnsi="Times New Roman IRO"/>
                <w:sz w:val="24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64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eastAsia="ru-RU"/>
              </w:rPr>
              <w:t>5</w:t>
            </w:r>
          </w:p>
        </w:tc>
      </w:tr>
      <w:tr w:rsidR="0016131D" w:rsidRPr="005F0823" w:rsidTr="00E35DDC">
        <w:tc>
          <w:tcPr>
            <w:tcW w:w="3465" w:type="dxa"/>
            <w:gridSpan w:val="2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Mahsulot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1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birligini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sotishdan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olinadigan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foyda</w:t>
            </w:r>
            <w:proofErr w:type="spellEnd"/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120</w:t>
            </w:r>
          </w:p>
        </w:tc>
        <w:tc>
          <w:tcPr>
            <w:tcW w:w="1759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150</w:t>
            </w:r>
          </w:p>
        </w:tc>
        <w:tc>
          <w:tcPr>
            <w:tcW w:w="176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4"/>
                <w:szCs w:val="20"/>
                <w:lang w:val="en-US" w:eastAsia="ru-RU"/>
              </w:rPr>
              <w:t>100</w:t>
            </w:r>
          </w:p>
        </w:tc>
      </w:tr>
    </w:tbl>
    <w:p w:rsid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70C0"/>
          <w:sz w:val="28"/>
          <w:szCs w:val="20"/>
          <w:lang w:val="en-US" w:eastAsia="ru-RU"/>
        </w:rPr>
      </w:pPr>
    </w:p>
    <w:p w:rsid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70C0"/>
          <w:sz w:val="28"/>
          <w:szCs w:val="20"/>
          <w:lang w:val="en-US" w:eastAsia="ru-RU"/>
        </w:rPr>
      </w:pPr>
      <w:r w:rsidRPr="00955C7A">
        <w:rPr>
          <w:rFonts w:ascii="Times New Roman IRO" w:eastAsia="Times New Roman" w:hAnsi="Times New Roman IRO"/>
          <w:b/>
          <w:color w:val="0070C0"/>
          <w:sz w:val="28"/>
          <w:szCs w:val="20"/>
          <w:lang w:val="en-US" w:eastAsia="ru-RU"/>
        </w:rPr>
        <w:t>KEYSLAR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955C7A">
        <w:rPr>
          <w:rFonts w:ascii="Times New Roman IRO" w:eastAsia="Times New Roman" w:hAnsi="Times New Roman IRO"/>
          <w:color w:val="92D050"/>
          <w:sz w:val="28"/>
          <w:szCs w:val="20"/>
          <w:lang w:val="en-US" w:eastAsia="ru-RU"/>
        </w:rPr>
        <w:t xml:space="preserve">1-Keys.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Maxsus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televizor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vaqti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360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savdo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yuza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120 m</w:t>
      </w:r>
      <w:r w:rsidRPr="00E5164A">
        <w:rPr>
          <w:rFonts w:ascii="Times New Roman IRO" w:eastAsia="Times New Roman" w:hAnsi="Times New Roman IRO"/>
          <w:sz w:val="28"/>
          <w:szCs w:val="20"/>
          <w:vertAlign w:val="superscript"/>
          <w:lang w:val="en-US" w:eastAsia="ru-RU"/>
        </w:rPr>
        <w:t xml:space="preserve">2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tashkil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jadvalda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tovar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aylanmasi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(mol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sarflanadigan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manbalar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resurs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me’yori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norma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val="en-US"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572"/>
        <w:gridCol w:w="2572"/>
      </w:tblGrid>
      <w:tr w:rsidR="0016131D" w:rsidRPr="005F0823" w:rsidTr="00E35DDC">
        <w:trPr>
          <w:cantSplit/>
        </w:trPr>
        <w:tc>
          <w:tcPr>
            <w:tcW w:w="3420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nomi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1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so‘</w:t>
            </w:r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mol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sotish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uchun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ketadigan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manbalar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sarfi</w:t>
            </w:r>
            <w:proofErr w:type="spellEnd"/>
          </w:p>
        </w:tc>
      </w:tr>
      <w:tr w:rsidR="0016131D" w:rsidRPr="005F0823" w:rsidTr="00E35DDC">
        <w:trPr>
          <w:cantSplit/>
          <w:trHeight w:val="725"/>
        </w:trPr>
        <w:tc>
          <w:tcPr>
            <w:tcW w:w="3420" w:type="dxa"/>
            <w:vMerge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1-xil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televizorlar</w:t>
            </w:r>
            <w:proofErr w:type="spellEnd"/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2-xil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televizorlar</w:t>
            </w:r>
            <w:proofErr w:type="spellEnd"/>
          </w:p>
        </w:tc>
      </w:tr>
      <w:tr w:rsidR="0016131D" w:rsidRPr="005F0823" w:rsidTr="00E35DDC">
        <w:tc>
          <w:tcPr>
            <w:tcW w:w="342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Sotuvchilarning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vaqti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ishchi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/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soat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)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</w:tr>
      <w:tr w:rsidR="0016131D" w:rsidRPr="005F0823" w:rsidTr="00E35DDC">
        <w:trPr>
          <w:trHeight w:val="623"/>
        </w:trPr>
        <w:tc>
          <w:tcPr>
            <w:tcW w:w="342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Foydali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yuza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, (m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perscript"/>
                <w:lang w:eastAsia="ru-RU"/>
              </w:rPr>
              <w:t>2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0,9</w:t>
            </w:r>
          </w:p>
        </w:tc>
      </w:tr>
      <w:tr w:rsidR="0016131D" w:rsidRPr="005F0823" w:rsidTr="00E35DDC">
        <w:trPr>
          <w:trHeight w:val="699"/>
        </w:trPr>
        <w:tc>
          <w:tcPr>
            <w:tcW w:w="3420" w:type="dxa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Foyda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, (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so‘m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600</w:t>
            </w:r>
          </w:p>
        </w:tc>
        <w:tc>
          <w:tcPr>
            <w:tcW w:w="2610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700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eastAsia="ru-RU"/>
        </w:rPr>
      </w:pPr>
    </w:p>
    <w:p w:rsidR="0016131D" w:rsidRPr="00E5164A" w:rsidRDefault="0016131D" w:rsidP="0016131D">
      <w:pPr>
        <w:spacing w:after="0" w:line="360" w:lineRule="auto"/>
        <w:jc w:val="both"/>
        <w:rPr>
          <w:rFonts w:ascii="Times New Roman IRO" w:eastAsia="Times New Roman" w:hAnsi="Times New Roman IRO"/>
          <w:noProof/>
          <w:sz w:val="28"/>
          <w:szCs w:val="24"/>
          <w:lang w:val="uz-Cyrl-UZ" w:eastAsia="ru-RU"/>
        </w:rPr>
      </w:pPr>
      <w:r w:rsidRPr="00E5164A">
        <w:rPr>
          <w:rFonts w:ascii="Times New Roman IRO" w:eastAsia="Times New Roman" w:hAnsi="Times New Roman IRO"/>
          <w:noProof/>
          <w:sz w:val="28"/>
          <w:szCs w:val="24"/>
          <w:lang w:val="uz-Cyrl-UZ" w:eastAsia="ru-RU"/>
        </w:rPr>
        <w:tab/>
        <w:t>Maksimal foyda olish uchun, har bir xil televizorlar bo‘yicha tovar aylanmasi (tovarooborot) ning matematik modelini tenglamalar sistemasi ko‘rinishida tuzing.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uz-Cyrl-UZ" w:eastAsia="ru-RU"/>
        </w:rPr>
      </w:pPr>
      <w:r w:rsidRPr="00955C7A">
        <w:rPr>
          <w:rFonts w:ascii="Times New Roman IRO" w:eastAsia="Times New Roman" w:hAnsi="Times New Roman IRO"/>
          <w:color w:val="92D050"/>
          <w:sz w:val="28"/>
          <w:szCs w:val="20"/>
          <w:lang w:val="uz-Cyrl-UZ" w:eastAsia="ru-RU"/>
        </w:rPr>
        <w:t>2-Keys.</w:t>
      </w:r>
      <w:r w:rsidRPr="00955C7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</w:t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Qo‘ylarni boqish uchun uch xildagi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723900" cy="25717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em-xashakdan aralashma tuzish zarur. Bitta qo‘yga mo‘ljallangan aralashma ulushida (hissa)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61925" cy="2476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- to‘yimlilik moddasi 16 birlikdan,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80975" cy="24765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- modda 12 birlikdan,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80975" cy="2571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uz-Cyrl-UZ" w:eastAsia="ru-RU"/>
        </w:rPr>
        <w:t xml:space="preserve"> - modda 9 birlikdan kam bo‘lmasligi kerak. Masalaning boshqa shartlari quyidagi jadvalda berilgan.</w:t>
      </w:r>
    </w:p>
    <w:p w:rsidR="0016131D" w:rsidRPr="00E5164A" w:rsidRDefault="0016131D" w:rsidP="0016131D">
      <w:pPr>
        <w:tabs>
          <w:tab w:val="left" w:pos="209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val="uz-Cyrl-UZ" w:eastAsia="ru-RU"/>
        </w:rPr>
      </w:pPr>
      <w:r>
        <w:rPr>
          <w:rFonts w:ascii="Times New Roman IRO" w:eastAsia="Times New Roman" w:hAnsi="Times New Roman IRO"/>
          <w:sz w:val="16"/>
          <w:szCs w:val="16"/>
          <w:lang w:val="uz-Cyrl-UZ" w:eastAsia="ru-RU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732"/>
        <w:gridCol w:w="1724"/>
        <w:gridCol w:w="1725"/>
      </w:tblGrid>
      <w:tr w:rsidR="0016131D" w:rsidRPr="005F0823" w:rsidTr="00E35DDC">
        <w:trPr>
          <w:cantSplit/>
        </w:trPr>
        <w:tc>
          <w:tcPr>
            <w:tcW w:w="3417" w:type="dxa"/>
            <w:vMerge w:val="restart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To‘yimlilik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moddasi</w:t>
            </w:r>
            <w:proofErr w:type="spellEnd"/>
          </w:p>
        </w:tc>
        <w:tc>
          <w:tcPr>
            <w:tcW w:w="5326" w:type="dxa"/>
            <w:gridSpan w:val="3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Em-xashak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birligi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ega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bo‘</w:t>
            </w:r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lgan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to‘yimlilik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moddasining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miqdori</w:t>
            </w:r>
            <w:proofErr w:type="spellEnd"/>
          </w:p>
        </w:tc>
      </w:tr>
      <w:tr w:rsidR="0016131D" w:rsidRPr="005F0823" w:rsidTr="00E35DDC">
        <w:trPr>
          <w:cantSplit/>
          <w:trHeight w:val="623"/>
        </w:trPr>
        <w:tc>
          <w:tcPr>
            <w:tcW w:w="3417" w:type="dxa"/>
            <w:vMerge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E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3</w:t>
            </w:r>
          </w:p>
        </w:tc>
      </w:tr>
      <w:tr w:rsidR="0016131D" w:rsidRPr="005F0823" w:rsidTr="00E35DDC">
        <w:trPr>
          <w:trHeight w:val="698"/>
        </w:trPr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lastRenderedPageBreak/>
              <w:t>T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</w:tr>
      <w:tr w:rsidR="0016131D" w:rsidRPr="005F0823" w:rsidTr="00E35DDC">
        <w:trPr>
          <w:trHeight w:val="691"/>
        </w:trPr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</w:tr>
      <w:tr w:rsidR="0016131D" w:rsidRPr="005F0823" w:rsidTr="00E35DDC">
        <w:trPr>
          <w:trHeight w:val="711"/>
        </w:trPr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</w:t>
            </w:r>
          </w:p>
        </w:tc>
      </w:tr>
      <w:tr w:rsidR="0016131D" w:rsidRPr="005F0823" w:rsidTr="00E35DDC">
        <w:tc>
          <w:tcPr>
            <w:tcW w:w="3417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Em-xashak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1 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birligining</w:t>
            </w:r>
            <w:proofErr w:type="spellEnd"/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bahosi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,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so‘m</w:t>
            </w:r>
            <w:proofErr w:type="spellEnd"/>
          </w:p>
        </w:tc>
        <w:tc>
          <w:tcPr>
            <w:tcW w:w="1781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200</w:t>
            </w:r>
          </w:p>
        </w:tc>
        <w:tc>
          <w:tcPr>
            <w:tcW w:w="1772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300</w:t>
            </w:r>
          </w:p>
        </w:tc>
        <w:tc>
          <w:tcPr>
            <w:tcW w:w="1773" w:type="dxa"/>
            <w:vAlign w:val="center"/>
          </w:tcPr>
          <w:p w:rsidR="0016131D" w:rsidRPr="00E5164A" w:rsidRDefault="0016131D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400</w:t>
            </w:r>
          </w:p>
        </w:tc>
      </w:tr>
    </w:tbl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aralashtirish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aralashmaning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ulushida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yimlilikni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ta’minlagan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ketgan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em-xashak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6131D" w:rsidRPr="00955C7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70C0"/>
          <w:sz w:val="28"/>
          <w:szCs w:val="20"/>
          <w:lang w:val="en-US" w:eastAsia="ru-RU"/>
        </w:rPr>
      </w:pP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val="en-US" w:eastAsia="ru-RU"/>
        </w:rPr>
      </w:pPr>
    </w:p>
    <w:p w:rsidR="0016131D" w:rsidRPr="007F4BA8" w:rsidRDefault="0016131D" w:rsidP="0016131D">
      <w:pPr>
        <w:spacing w:line="360" w:lineRule="auto"/>
        <w:jc w:val="center"/>
        <w:rPr>
          <w:rFonts w:ascii="Times New Roman IRO" w:eastAsia="Times New Roman" w:hAnsi="Times New Roman IRO"/>
          <w:b/>
          <w:color w:val="00B050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br w:type="page"/>
      </w:r>
    </w:p>
    <w:p w:rsidR="0016131D" w:rsidRP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C00000"/>
          <w:sz w:val="32"/>
          <w:szCs w:val="36"/>
          <w:lang w:val="en-US" w:eastAsia="ru-RU"/>
        </w:rPr>
      </w:pPr>
      <w:proofErr w:type="spellStart"/>
      <w:r w:rsidRPr="0016131D">
        <w:rPr>
          <w:rFonts w:ascii="Times New Roman IRO" w:eastAsia="Times New Roman" w:hAnsi="Times New Roman IRO"/>
          <w:b/>
          <w:color w:val="C00000"/>
          <w:sz w:val="32"/>
          <w:szCs w:val="36"/>
          <w:lang w:val="en-US" w:eastAsia="ru-RU"/>
        </w:rPr>
        <w:lastRenderedPageBreak/>
        <w:t>Amaliy</w:t>
      </w:r>
      <w:proofErr w:type="spellEnd"/>
      <w:r w:rsidRPr="0016131D">
        <w:rPr>
          <w:rFonts w:ascii="Times New Roman IRO" w:eastAsia="Times New Roman" w:hAnsi="Times New Roman IRO"/>
          <w:b/>
          <w:color w:val="C00000"/>
          <w:sz w:val="32"/>
          <w:szCs w:val="36"/>
          <w:lang w:val="en-US" w:eastAsia="ru-RU"/>
        </w:rPr>
        <w:t xml:space="preserve"> </w:t>
      </w:r>
      <w:proofErr w:type="spellStart"/>
      <w:r w:rsidRPr="0016131D">
        <w:rPr>
          <w:rFonts w:ascii="Times New Roman IRO" w:eastAsia="Times New Roman" w:hAnsi="Times New Roman IRO"/>
          <w:b/>
          <w:color w:val="C00000"/>
          <w:sz w:val="32"/>
          <w:szCs w:val="36"/>
          <w:lang w:val="en-US" w:eastAsia="ru-RU"/>
        </w:rPr>
        <w:t>mashg’ulot</w:t>
      </w:r>
      <w:proofErr w:type="spellEnd"/>
    </w:p>
    <w:p w:rsidR="0016131D" w:rsidRP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</w:pPr>
      <w:r w:rsidRPr="0016131D">
        <w:rPr>
          <w:rFonts w:ascii="Times New Roman IRO" w:eastAsia="Times New Roman" w:hAnsi="Times New Roman IRO"/>
          <w:b/>
          <w:color w:val="00B050"/>
          <w:sz w:val="28"/>
          <w:szCs w:val="28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Chiziqli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masalasining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umumiy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qo’yilishi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va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turli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shaklda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ifodalanishi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Chiziqli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masalasi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ustida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teng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kuchli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almashtirishlar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Chiziqli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masalasining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geometrik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talqini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va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xossalari</w:t>
      </w:r>
      <w:proofErr w:type="spellEnd"/>
      <w:r w:rsidRPr="0016131D"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en-US" w:eastAsia="ru-RU"/>
        </w:rPr>
        <w:t>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Ushbu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CHDMning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minimum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geometrik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usulda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toping.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>1.</w:t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2095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  <w:t>2.</w:t>
      </w: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00100" cy="2095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86"/>
          <w:sz w:val="28"/>
          <w:szCs w:val="28"/>
          <w:lang w:eastAsia="ru-RU"/>
        </w:rPr>
        <w:drawing>
          <wp:inline distT="0" distB="0" distL="0" distR="0">
            <wp:extent cx="1038225" cy="117157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1047750" cy="9429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3.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42975" cy="20955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  <w:t>4.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76300" cy="2095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86"/>
          <w:sz w:val="28"/>
          <w:szCs w:val="28"/>
          <w:lang w:eastAsia="ru-RU"/>
        </w:rPr>
        <w:drawing>
          <wp:inline distT="0" distB="0" distL="0" distR="0">
            <wp:extent cx="1000125" cy="117157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981075" cy="94297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5.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90575" cy="20955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  <w:t>6.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095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1009650" cy="9429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7.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90575" cy="2095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  <w:t>8.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86"/>
          <w:sz w:val="28"/>
          <w:szCs w:val="28"/>
          <w:lang w:eastAsia="ru-RU"/>
        </w:rPr>
        <w:drawing>
          <wp:inline distT="0" distB="0" distL="0" distR="0">
            <wp:extent cx="1066800" cy="117157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923925" cy="9429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9.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20955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,</w:t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</w:p>
    <w:p w:rsid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lastRenderedPageBreak/>
        <w:tab/>
      </w:r>
      <w:r>
        <w:rPr>
          <w:rFonts w:ascii="Times New Roman IRO" w:eastAsia="Times New Roman" w:hAnsi="Times New Roman IRO"/>
          <w:noProof/>
          <w:position w:val="-86"/>
          <w:sz w:val="28"/>
          <w:szCs w:val="28"/>
          <w:lang w:eastAsia="ru-RU"/>
        </w:rPr>
        <w:drawing>
          <wp:inline distT="0" distB="0" distL="0" distR="0">
            <wp:extent cx="1000125" cy="117157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ab/>
      </w:r>
    </w:p>
    <w:p w:rsidR="0016131D" w:rsidRDefault="0016131D" w:rsidP="001613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70C0"/>
          <w:sz w:val="28"/>
          <w:szCs w:val="28"/>
          <w:lang w:val="en-US" w:eastAsia="ru-RU"/>
        </w:rPr>
      </w:pPr>
      <w:r w:rsidRPr="00955C7A">
        <w:rPr>
          <w:rFonts w:ascii="Times New Roman IRO" w:eastAsia="Times New Roman" w:hAnsi="Times New Roman IRO"/>
          <w:b/>
          <w:color w:val="0070C0"/>
          <w:sz w:val="28"/>
          <w:szCs w:val="28"/>
          <w:lang w:val="en-US" w:eastAsia="ru-RU"/>
        </w:rPr>
        <w:t>KEYSLAR</w:t>
      </w:r>
    </w:p>
    <w:p w:rsidR="0016131D" w:rsidRPr="00E5164A" w:rsidRDefault="0016131D" w:rsidP="001613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92D050"/>
          <w:sz w:val="28"/>
          <w:szCs w:val="28"/>
          <w:lang w:val="en-US"/>
        </w:rPr>
        <w:t>1-Keys</w:t>
      </w:r>
      <w:r w:rsidRPr="00A16658">
        <w:rPr>
          <w:rFonts w:ascii="Times New Roman" w:hAnsi="Times New Roman"/>
          <w:b/>
          <w:color w:val="92D050"/>
          <w:sz w:val="28"/>
          <w:szCs w:val="28"/>
          <w:lang w:val="en-US"/>
        </w:rPr>
        <w:t>.</w:t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Chiziqli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dasturlash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masalasini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yeching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>.</w:t>
      </w:r>
    </w:p>
    <w:p w:rsidR="0016131D" w:rsidRPr="00E5164A" w:rsidRDefault="0016131D" w:rsidP="0016131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position w:val="-50"/>
          <w:sz w:val="28"/>
          <w:szCs w:val="28"/>
          <w:lang w:val="en-US"/>
        </w:rPr>
        <w:drawing>
          <wp:inline distT="0" distB="0" distL="0" distR="0">
            <wp:extent cx="1247775" cy="7143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position w:val="-32"/>
          <w:sz w:val="28"/>
          <w:szCs w:val="28"/>
          <w:lang w:val="en-US"/>
        </w:rPr>
        <w:drawing>
          <wp:inline distT="0" distB="0" distL="0" distR="0">
            <wp:extent cx="2362200" cy="48577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F0215">
        <w:rPr>
          <w:rFonts w:ascii="Times New Roman" w:hAnsi="Times New Roman"/>
          <w:color w:val="92D050"/>
          <w:sz w:val="28"/>
          <w:szCs w:val="28"/>
          <w:lang w:val="en-US"/>
        </w:rPr>
        <w:t>Yechilishi</w:t>
      </w:r>
      <w:proofErr w:type="spellEnd"/>
      <w:r w:rsidRPr="002F0215">
        <w:rPr>
          <w:rFonts w:ascii="Times New Roman" w:hAnsi="Times New Roman"/>
          <w:color w:val="92D050"/>
          <w:sz w:val="28"/>
          <w:szCs w:val="28"/>
          <w:lang w:val="en-US"/>
        </w:rPr>
        <w:t>.</w:t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masaladagi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sistemasidan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nomanfiy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val="en-US"/>
        </w:rPr>
        <w:drawing>
          <wp:inline distT="0" distB="0" distL="0" distR="0">
            <wp:extent cx="533400" cy="23812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noma’lumlarning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har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birini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val="en-US"/>
        </w:rPr>
        <w:drawing>
          <wp:inline distT="0" distB="0" distL="0" distR="0">
            <wp:extent cx="523875" cy="23812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noma’lumlar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ifodalab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maqsad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funksiyasiga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qo’ysak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noma’lumli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chegaraviy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shartlari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chiziqli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tengsizliklardan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chiziqli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programmalash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>.</w:t>
      </w:r>
    </w:p>
    <w:p w:rsidR="0016131D" w:rsidRPr="00E5164A" w:rsidRDefault="0016131D" w:rsidP="0016131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position w:val="-50"/>
          <w:sz w:val="28"/>
          <w:szCs w:val="28"/>
          <w:lang w:val="en-US"/>
        </w:rPr>
        <w:drawing>
          <wp:inline distT="0" distB="0" distL="0" distR="0">
            <wp:extent cx="1333500" cy="11811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5164A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masalaning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rejalar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ko’pburchagini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yasab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>.</w:t>
      </w:r>
    </w:p>
    <w:p w:rsidR="0016131D" w:rsidRPr="00E5164A" w:rsidRDefault="0016131D" w:rsidP="0016131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C05B8C">
        <w:rPr>
          <w:noProof/>
          <w:lang w:eastAsia="ru-RU"/>
        </w:rPr>
        <w:drawing>
          <wp:inline distT="0" distB="0" distL="0" distR="0">
            <wp:extent cx="2819400" cy="191452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lastRenderedPageBreak/>
        <w:t>Chizmadan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rejalar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ko’pburchagining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optimal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yechim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ravshandir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nuqtaning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koordinatasini</w:t>
      </w:r>
      <w:proofErr w:type="spellEnd"/>
    </w:p>
    <w:p w:rsidR="0016131D" w:rsidRPr="00E5164A" w:rsidRDefault="0016131D" w:rsidP="0016131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position w:val="-52"/>
          <w:sz w:val="28"/>
          <w:szCs w:val="28"/>
          <w:lang w:val="en-US"/>
        </w:rPr>
        <w:drawing>
          <wp:inline distT="0" distB="0" distL="0" distR="0">
            <wp:extent cx="981075" cy="74295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D" w:rsidRPr="00E5164A" w:rsidRDefault="0016131D" w:rsidP="001613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sistemasining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yechimi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Sistemani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yechib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val="en-US"/>
        </w:rPr>
        <w:drawing>
          <wp:inline distT="0" distB="0" distL="0" distR="0">
            <wp:extent cx="381000" cy="23812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val="en-US"/>
        </w:rPr>
        <w:drawing>
          <wp:inline distT="0" distB="0" distL="0" distR="0">
            <wp:extent cx="409575" cy="23812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qiymatlarni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qiymatlarni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dastlabki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sistemaga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qo’yib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val="en-US"/>
        </w:rPr>
        <w:drawing>
          <wp:inline distT="0" distB="0" distL="0" distR="0">
            <wp:extent cx="1504950" cy="23812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qiymatlarni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ularga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maqsad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funksiyasining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val="en-US"/>
        </w:rPr>
        <w:drawing>
          <wp:inline distT="0" distB="0" distL="0" distR="0">
            <wp:extent cx="581025" cy="23812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qiymatni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qilamiz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masalaning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yechimi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position w:val="-14"/>
          <w:sz w:val="28"/>
          <w:szCs w:val="28"/>
          <w:lang w:val="en-US"/>
        </w:rPr>
        <w:drawing>
          <wp:inline distT="0" distB="0" distL="0" distR="0">
            <wp:extent cx="1952625" cy="24765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28"/>
          <w:lang w:val="en-US"/>
        </w:rPr>
        <w:t xml:space="preserve"> dan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aniqlaymiz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>.</w:t>
      </w:r>
    </w:p>
    <w:p w:rsidR="001D1A51" w:rsidRPr="0016131D" w:rsidRDefault="001D1A51" w:rsidP="0016131D"/>
    <w:sectPr w:rsidR="001D1A51" w:rsidRPr="0016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AD8" w:rsidRDefault="00596AD8" w:rsidP="001D1A51">
      <w:pPr>
        <w:spacing w:after="0" w:line="240" w:lineRule="auto"/>
      </w:pPr>
      <w:r>
        <w:separator/>
      </w:r>
    </w:p>
  </w:endnote>
  <w:endnote w:type="continuationSeparator" w:id="0">
    <w:p w:rsidR="00596AD8" w:rsidRDefault="00596AD8" w:rsidP="001D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IRO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AD8" w:rsidRDefault="00596AD8" w:rsidP="001D1A51">
      <w:pPr>
        <w:spacing w:after="0" w:line="240" w:lineRule="auto"/>
      </w:pPr>
      <w:r>
        <w:separator/>
      </w:r>
    </w:p>
  </w:footnote>
  <w:footnote w:type="continuationSeparator" w:id="0">
    <w:p w:rsidR="00596AD8" w:rsidRDefault="00596AD8" w:rsidP="001D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9F6"/>
    <w:multiLevelType w:val="singleLevel"/>
    <w:tmpl w:val="703048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DF90369"/>
    <w:multiLevelType w:val="hybridMultilevel"/>
    <w:tmpl w:val="DFBCB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D2C"/>
    <w:multiLevelType w:val="hybridMultilevel"/>
    <w:tmpl w:val="D68A202C"/>
    <w:lvl w:ilvl="0" w:tplc="0570E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860B31"/>
    <w:multiLevelType w:val="hybridMultilevel"/>
    <w:tmpl w:val="1668D8A2"/>
    <w:lvl w:ilvl="0" w:tplc="54B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F38AC"/>
    <w:multiLevelType w:val="hybridMultilevel"/>
    <w:tmpl w:val="CBA4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5B49"/>
    <w:multiLevelType w:val="singleLevel"/>
    <w:tmpl w:val="703048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569263BF"/>
    <w:multiLevelType w:val="hybridMultilevel"/>
    <w:tmpl w:val="95405BD0"/>
    <w:lvl w:ilvl="0" w:tplc="54B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EC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51"/>
    <w:rsid w:val="0016131D"/>
    <w:rsid w:val="001D1A51"/>
    <w:rsid w:val="005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481"/>
  <w15:chartTrackingRefBased/>
  <w15:docId w15:val="{B39AF34B-B84E-42BF-A018-F9AA62F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A51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D1A5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1D1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2024-08-09T13:23:00Z</dcterms:created>
  <dcterms:modified xsi:type="dcterms:W3CDTF">2024-08-09T13:23:00Z</dcterms:modified>
</cp:coreProperties>
</file>